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11C43" w14:textId="1A313DA6" w:rsidR="009B1660" w:rsidRPr="00487351" w:rsidRDefault="00487351" w:rsidP="004873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351">
        <w:rPr>
          <w:rFonts w:ascii="Times New Roman" w:hAnsi="Times New Roman" w:cs="Times New Roman"/>
          <w:b/>
          <w:bCs/>
          <w:sz w:val="24"/>
          <w:szCs w:val="24"/>
        </w:rPr>
        <w:t>Требования к оформлению списка литературы по ГОСТ – 2018</w:t>
      </w:r>
    </w:p>
    <w:p w14:paraId="29CF659C" w14:textId="77777777" w:rsidR="00CA2BFF" w:rsidRPr="007D544C" w:rsidRDefault="00CA2BFF" w:rsidP="00CA2BFF">
      <w:pPr>
        <w:spacing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544C">
        <w:rPr>
          <w:rFonts w:ascii="Times New Roman" w:hAnsi="Times New Roman" w:cs="Times New Roman"/>
          <w:b/>
          <w:color w:val="000000"/>
          <w:sz w:val="28"/>
          <w:szCs w:val="28"/>
        </w:rPr>
        <w:t>Нормативные документы</w:t>
      </w:r>
    </w:p>
    <w:tbl>
      <w:tblPr>
        <w:tblW w:w="495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48"/>
        <w:gridCol w:w="6791"/>
      </w:tblGrid>
      <w:tr w:rsidR="00CA2BFF" w:rsidRPr="00DF5124" w14:paraId="561ACE60" w14:textId="77777777" w:rsidTr="00172ED0">
        <w:trPr>
          <w:tblCellSpacing w:w="0" w:type="dxa"/>
        </w:trPr>
        <w:tc>
          <w:tcPr>
            <w:tcW w:w="18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79D7E2" w14:textId="77777777" w:rsidR="00CA2BFF" w:rsidRPr="00DF5124" w:rsidRDefault="00CA2BFF" w:rsidP="00172E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Схема описания</w:t>
            </w:r>
          </w:p>
        </w:tc>
        <w:tc>
          <w:tcPr>
            <w:tcW w:w="31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5BB426" w14:textId="77777777" w:rsidR="00CA2BFF" w:rsidRPr="00DF5124" w:rsidRDefault="00CA2BFF" w:rsidP="00172E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Пример</w:t>
            </w:r>
          </w:p>
        </w:tc>
      </w:tr>
      <w:tr w:rsidR="00CA2BFF" w:rsidRPr="00DF5124" w14:paraId="1212F24D" w14:textId="77777777" w:rsidTr="00172ED0">
        <w:trPr>
          <w:trHeight w:val="38"/>
          <w:tblCellSpacing w:w="0" w:type="dxa"/>
        </w:trPr>
        <w:tc>
          <w:tcPr>
            <w:tcW w:w="18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6C1808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Заглавие официального документа (постановление, указ, закон и др.): Сведения, относящиеся к заглавию, дата принятия документа. – Область вида содержания и средства доступа// Название сайта. – Электронный адрес. (Дата обращения).</w:t>
            </w:r>
          </w:p>
        </w:tc>
        <w:tc>
          <w:tcPr>
            <w:tcW w:w="31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E2DEF9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Конституция Российской Федерации: принята 12 декабря 1993 года: [в редакции от 05 февраля 2014 года № 2-ФКЗ]. – Текст: электронный // Официальный интернет-портал правовой информации. – URL: http://pravo.gov.ru/proxy/ips/?docbody (дата обращения: 23.03.2020).</w:t>
            </w:r>
          </w:p>
          <w:p w14:paraId="1890B7CC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2E7CF93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Федеральный стандарт спортивной подготовки по виду спорта «Спортивная гимнастика»: Утвержден приказом Минспорта России от 1 июня 2021 г. N 397. – Текст: электронный // Официальный сайт Министерства спорта РФ. – URL: https://minsport.gov.ru/sport/podgotovka/82/278/ (дата обращения: 07.09.2021).</w:t>
            </w:r>
          </w:p>
        </w:tc>
      </w:tr>
    </w:tbl>
    <w:p w14:paraId="7BE63AC7" w14:textId="77777777" w:rsidR="00CA2BFF" w:rsidRDefault="00CA2BFF" w:rsidP="00CA2BFF">
      <w:pPr>
        <w:shd w:val="clear" w:color="auto" w:fill="FFFFFF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4A69EE16" w14:textId="77777777" w:rsidR="00CA2BFF" w:rsidRDefault="00CA2BFF" w:rsidP="00CA2BFF">
      <w:pPr>
        <w:shd w:val="clear" w:color="auto" w:fill="FFFFFF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D544C">
        <w:rPr>
          <w:rFonts w:ascii="Times New Roman" w:hAnsi="Times New Roman" w:cs="Times New Roman"/>
          <w:b/>
          <w:bCs/>
          <w:sz w:val="28"/>
          <w:szCs w:val="28"/>
        </w:rPr>
        <w:t>Книжные издания</w:t>
      </w:r>
    </w:p>
    <w:p w14:paraId="5CDF9D54" w14:textId="77777777" w:rsidR="00CA2BFF" w:rsidRPr="007D544C" w:rsidRDefault="00CA2BFF" w:rsidP="00CA2BFF">
      <w:pPr>
        <w:shd w:val="clear" w:color="auto" w:fill="FFFFFF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99"/>
          <w:sz w:val="28"/>
          <w:szCs w:val="28"/>
        </w:rPr>
      </w:pPr>
    </w:p>
    <w:tbl>
      <w:tblPr>
        <w:tblW w:w="495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470"/>
        <w:gridCol w:w="6469"/>
      </w:tblGrid>
      <w:tr w:rsidR="00CA2BFF" w:rsidRPr="00CC684C" w14:paraId="06CEF2D2" w14:textId="77777777" w:rsidTr="00172ED0">
        <w:trPr>
          <w:trHeight w:val="364"/>
          <w:tblCellSpacing w:w="0" w:type="dxa"/>
        </w:trPr>
        <w:tc>
          <w:tcPr>
            <w:tcW w:w="2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A38978" w14:textId="77777777" w:rsidR="00CA2BFF" w:rsidRPr="00DF5124" w:rsidRDefault="00CA2BFF" w:rsidP="00172E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Схема описания</w:t>
            </w:r>
          </w:p>
        </w:tc>
        <w:tc>
          <w:tcPr>
            <w:tcW w:w="29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DD6DEC" w14:textId="77777777" w:rsidR="00CA2BFF" w:rsidRPr="00DF5124" w:rsidRDefault="00CA2BFF" w:rsidP="00172E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Пример</w:t>
            </w:r>
          </w:p>
        </w:tc>
      </w:tr>
      <w:tr w:rsidR="00CA2BFF" w:rsidRPr="00CC684C" w14:paraId="61767156" w14:textId="77777777" w:rsidTr="0036330F">
        <w:trPr>
          <w:trHeight w:val="2523"/>
          <w:tblCellSpacing w:w="0" w:type="dxa"/>
        </w:trPr>
        <w:tc>
          <w:tcPr>
            <w:tcW w:w="2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460DF9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Один автор</w:t>
            </w:r>
          </w:p>
          <w:p w14:paraId="3692DF53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Фамилия, И.О. Заглавие книги: Сведения, относящиеся к заглавию /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И.О.Фамилия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Сведения о редакторе, составителе, переводчике. – Сведения о переиздании. –Город издания (полностью): Издательство, год издания. – Количество страниц.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5124">
              <w:rPr>
                <w:sz w:val="24"/>
                <w:szCs w:val="24"/>
              </w:rPr>
              <w:t xml:space="preserve">– </w:t>
            </w: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вида содержания и средства доступа.</w:t>
            </w:r>
          </w:p>
        </w:tc>
        <w:tc>
          <w:tcPr>
            <w:tcW w:w="29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8E5323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Фомин, Л. В. Полярная регуляция водного режима растений: монография / Л. В. Фомин. – Барнаул: Изд-во АГАУ, 2019. – 159 с.– Текст: непосредственный.</w:t>
            </w: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5E183357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Зациорский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В. М. Физические качества спортсмена: основы теории и методики воспитания / В.М.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Зациорский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- 2-е издание,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</w:t>
            </w:r>
            <w:proofErr w:type="spellEnd"/>
            <w:proofErr w:type="gram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доп. – Москва: Советский спорт, 2013. – 199 с. – Текст: непосредственный.</w:t>
            </w:r>
          </w:p>
        </w:tc>
      </w:tr>
      <w:tr w:rsidR="00CA2BFF" w:rsidRPr="00CC684C" w14:paraId="478F1BBD" w14:textId="77777777" w:rsidTr="0036330F">
        <w:trPr>
          <w:trHeight w:val="2944"/>
          <w:tblCellSpacing w:w="0" w:type="dxa"/>
        </w:trPr>
        <w:tc>
          <w:tcPr>
            <w:tcW w:w="2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E6DD31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Два и три автора</w:t>
            </w:r>
          </w:p>
          <w:p w14:paraId="0EC05853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Фамилия, И.О. (первого автора) Заглавие книги: Сведения, относящиеся к заглавию /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И.О.Фамилии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первого, второго, третьего авторов (если имеется), но не более трех; Сведения о редакторе, составителе, переводчике. – Сведения о переиздании. –Город издания: Издательство, год издания. – Количество страниц. – Область вида содержания и средства доступа.</w:t>
            </w:r>
          </w:p>
        </w:tc>
        <w:tc>
          <w:tcPr>
            <w:tcW w:w="29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09327C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Вахрин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П.И. Математические модели для менеджмента: Учеб. для вузов/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П.И.Вахрин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О.С.Нешитой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– Москва: Изд-во Маркетинг, 2017. – 502с. – Текст: непосредственный.</w:t>
            </w:r>
          </w:p>
          <w:p w14:paraId="6FE279B7" w14:textId="77777777" w:rsidR="00CA2BFF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E6443EF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Нечаев, А. С. Бухгалтерский учет, анализ и аудит внешнеэкономической деятельности: учебник для студентов, обучающихся по направлению 38.04.01 "Экономика"/ А. С. Нечаев, А. В. Прокопьева. – 3-е изд.,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</w:t>
            </w:r>
            <w:proofErr w:type="spellEnd"/>
            <w:proofErr w:type="gram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доп. – Москва: ИНФРА-М, 2016. – 367 с. – (Высшее образование: Магистратура). – ISBN 978-5-16-010721-9. – Текст: непосредственный.</w:t>
            </w:r>
          </w:p>
        </w:tc>
      </w:tr>
      <w:tr w:rsidR="00CA2BFF" w:rsidRPr="00CC684C" w14:paraId="7FAB8798" w14:textId="77777777" w:rsidTr="00172ED0">
        <w:trPr>
          <w:tblCellSpacing w:w="0" w:type="dxa"/>
        </w:trPr>
        <w:tc>
          <w:tcPr>
            <w:tcW w:w="2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27FB6C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Более трех авторов</w:t>
            </w:r>
          </w:p>
          <w:p w14:paraId="10E54F4E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Заглавие книги: Сведения, относящиеся к заглавию /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И.О.Фамилии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трех авторов с добавлением слов [и др.]; Сведения о редакторе, составителе, переводчике. – Сведения о переиздании. –Город издания: Издательство, год издания. – Количество страниц. – Область вида содержания и средства доступа.</w:t>
            </w:r>
          </w:p>
        </w:tc>
        <w:tc>
          <w:tcPr>
            <w:tcW w:w="29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201A7C" w14:textId="77777777" w:rsidR="00CA2BFF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Стратегическое управление организационно-экономической устойчивостью фирмы /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А.Д.Канчавели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А.А.Колобов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И.Н. Омельченко [и др.]</w:t>
            </w:r>
            <w:proofErr w:type="gram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</w:t>
            </w:r>
            <w:proofErr w:type="gram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ред.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А.А.Колобова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– Москва: Изд-во МГТУ им.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Э.Н.Баумана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2004. – 600с. – Текст: непосредственный.</w:t>
            </w:r>
          </w:p>
          <w:p w14:paraId="12A4D4E7" w14:textId="77777777" w:rsidR="00CA2BFF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E15DA9E" w14:textId="77777777" w:rsidR="00CA2BFF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Этапы спортивной подготовки / Е.Н. Летягина,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Е.А.Орлова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О.Ю.Бастрыгина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[и др.]. Учебно-методическое пособие. – Нижний Новгород: ННГУ им. Н.И. Лобачевского, 2018. – 42 с. – Текст: непосредственный.</w:t>
            </w:r>
          </w:p>
          <w:p w14:paraId="58884AD4" w14:textId="1923663C" w:rsidR="0036330F" w:rsidRPr="00DF5124" w:rsidRDefault="0036330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2BFF" w:rsidRPr="00CC684C" w14:paraId="3AA92B7A" w14:textId="77777777" w:rsidTr="00172ED0">
        <w:trPr>
          <w:tblCellSpacing w:w="0" w:type="dxa"/>
        </w:trPr>
        <w:tc>
          <w:tcPr>
            <w:tcW w:w="2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7DD797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Материалы конференций</w:t>
            </w:r>
          </w:p>
          <w:p w14:paraId="60C4A1FB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Заглавие книги: Сведения о конференции, дата и год проведения/ Наименование учреждения или организации (если название конференции без указания организации или учреждения является неполным); Сведения о редакторе, составителе, переводчике. – Город: Издательство, год издания.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Количество страниц. – Область вида содержания и средства доступа.</w:t>
            </w:r>
          </w:p>
        </w:tc>
        <w:tc>
          <w:tcPr>
            <w:tcW w:w="29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870A33" w14:textId="77777777" w:rsidR="00CA2BFF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Регионы России: взаимодействие и развитие (междисциплинарный подход): Материалы конф.,2-4 июля 1999г. –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Ростов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на/Д, 2008. – 156 с. – Текст: непосредственный.</w:t>
            </w:r>
          </w:p>
          <w:p w14:paraId="419F3592" w14:textId="77777777" w:rsidR="00CA2BFF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3D70360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Бизнес-образование в условиях глобализации мировых процессов: Материалы науч.-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 28-29 августа 2017 г./ Иркут. гос. ун-т Байкальский учеб. комплекс. – Иркутск, 2017.- 136с. – Текст: непосредственный.</w:t>
            </w:r>
          </w:p>
        </w:tc>
      </w:tr>
    </w:tbl>
    <w:p w14:paraId="06F5CA9B" w14:textId="77777777" w:rsidR="00CA2BFF" w:rsidRDefault="00CA2BFF" w:rsidP="00CA2BFF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E6A4346" w14:textId="77777777" w:rsidR="00CA2BFF" w:rsidRDefault="00CA2BFF" w:rsidP="00CA2B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27D4">
        <w:rPr>
          <w:rFonts w:ascii="Times New Roman" w:hAnsi="Times New Roman" w:cs="Times New Roman"/>
          <w:b/>
          <w:color w:val="000000"/>
          <w:sz w:val="28"/>
          <w:szCs w:val="28"/>
        </w:rPr>
        <w:t>Периодические и продолжающиеся издания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(газеты, журналы)</w:t>
      </w:r>
    </w:p>
    <w:p w14:paraId="6DA39949" w14:textId="77777777" w:rsidR="00CA2BFF" w:rsidRPr="009E27D4" w:rsidRDefault="00CA2BFF" w:rsidP="00CA2B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495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793"/>
        <w:gridCol w:w="6146"/>
      </w:tblGrid>
      <w:tr w:rsidR="00CA2BFF" w:rsidRPr="00CC684C" w14:paraId="1DF291EB" w14:textId="77777777" w:rsidTr="00172ED0">
        <w:trPr>
          <w:trHeight w:val="228"/>
          <w:tblCellSpacing w:w="0" w:type="dxa"/>
        </w:trPr>
        <w:tc>
          <w:tcPr>
            <w:tcW w:w="2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3C82F3" w14:textId="77777777" w:rsidR="00CA2BFF" w:rsidRPr="00DF5124" w:rsidRDefault="00CA2BFF" w:rsidP="00172E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Схема описания</w:t>
            </w:r>
          </w:p>
        </w:tc>
        <w:tc>
          <w:tcPr>
            <w:tcW w:w="2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7880D1" w14:textId="77777777" w:rsidR="00CA2BFF" w:rsidRPr="00DF5124" w:rsidRDefault="00CA2BFF" w:rsidP="00172E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Пример</w:t>
            </w:r>
          </w:p>
        </w:tc>
      </w:tr>
      <w:tr w:rsidR="00CA2BFF" w:rsidRPr="00CC684C" w14:paraId="024C276A" w14:textId="77777777" w:rsidTr="00172ED0">
        <w:trPr>
          <w:trHeight w:val="1643"/>
          <w:tblCellSpacing w:w="0" w:type="dxa"/>
        </w:trPr>
        <w:tc>
          <w:tcPr>
            <w:tcW w:w="2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D49C7D" w14:textId="77777777" w:rsidR="00CA2BFF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Газета</w:t>
            </w:r>
          </w:p>
          <w:p w14:paraId="6084697C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газеты: Характер и целевое назначение издания.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Город издания.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Перечень просмотренных годов. – Область вида содержания и средства доступа</w:t>
            </w:r>
          </w:p>
        </w:tc>
        <w:tc>
          <w:tcPr>
            <w:tcW w:w="2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CFA079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Финансовая газета: Межд. финансовый </w:t>
            </w:r>
            <w:proofErr w:type="spellStart"/>
            <w:proofErr w:type="gram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еженед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Москва, 2000-2003. – Текст: непосредственный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A2BFF" w:rsidRPr="00CC684C" w14:paraId="25FAF2BD" w14:textId="77777777" w:rsidTr="00172ED0">
        <w:trPr>
          <w:tblCellSpacing w:w="0" w:type="dxa"/>
        </w:trPr>
        <w:tc>
          <w:tcPr>
            <w:tcW w:w="2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90BEBC" w14:textId="77777777" w:rsidR="00CA2BFF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Описание статьи из журнала с 1 автором</w:t>
            </w:r>
          </w:p>
          <w:p w14:paraId="51F2191A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Фамилия, И.О. Название статьи /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И.О.Фамилия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– Область вида содержания и средства доступа // Название журнала. – Год выпуска. – № журнала. – Страницы, на которых расположена статья. </w:t>
            </w:r>
          </w:p>
        </w:tc>
        <w:tc>
          <w:tcPr>
            <w:tcW w:w="2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B9CD04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Курсакова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В. С. Влияние минеральных удобрений на урожайность многолетних трав в условиях засоления / В. С.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Курсакова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– Текст: непосредственный // Вестник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АлтГАУ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– 2019. – № 7. – С. 45-51.</w:t>
            </w:r>
          </w:p>
        </w:tc>
      </w:tr>
      <w:tr w:rsidR="00CA2BFF" w:rsidRPr="00CC684C" w14:paraId="214378BA" w14:textId="77777777" w:rsidTr="00172ED0">
        <w:trPr>
          <w:tblCellSpacing w:w="0" w:type="dxa"/>
        </w:trPr>
        <w:tc>
          <w:tcPr>
            <w:tcW w:w="2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3EFFCC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Описание статьи из журнала с 2 и 3 авторами</w:t>
            </w:r>
          </w:p>
          <w:p w14:paraId="36E8055C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Фамилия, И.О. (первого) Название статьи /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И.О.Фамилия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первого и второго, третьего. – Область вида содержания и средства доступа // Название журнала. – Год выпуска. – № журнала. – Страницы, на которых расположена статья.</w:t>
            </w:r>
          </w:p>
        </w:tc>
        <w:tc>
          <w:tcPr>
            <w:tcW w:w="2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226280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Музыка, С. М. Потенциал и ресурсы сельского туризма Иркутской области / С. М. Музыка, А. В.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Винобер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– Текст: непосредственный // Биосферное хозяйство: теория и практика. – 2019. – № 10. – С. 11-14.</w:t>
            </w:r>
          </w:p>
          <w:p w14:paraId="0829BEAA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4844478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Привалова, К. Н. Энергетический потенциал долголетних пастбищных агроэкосистем / К. Н. Привалова, Р. Р. Каримов, Д. А.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Алтунин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– Текст: непосредственный // Кормопроизводство. – 2019. – № 8. – С. 15-18.</w:t>
            </w:r>
          </w:p>
        </w:tc>
      </w:tr>
      <w:tr w:rsidR="00CA2BFF" w:rsidRPr="00CC684C" w14:paraId="7C07901B" w14:textId="77777777" w:rsidTr="00172ED0">
        <w:trPr>
          <w:tblCellSpacing w:w="0" w:type="dxa"/>
        </w:trPr>
        <w:tc>
          <w:tcPr>
            <w:tcW w:w="2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7B35D6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Описание статьи из журнала с 4 авторами</w:t>
            </w:r>
          </w:p>
          <w:p w14:paraId="75CD2A68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Название статьи: Сведения, относящиеся к заглавию /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И.О.Фамилии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 авторов. – Область вида содержания и средства доступа // Название журнала. – Год выпуска. – № журнала. – Страницы, на которых расположена статья.</w:t>
            </w:r>
          </w:p>
        </w:tc>
        <w:tc>
          <w:tcPr>
            <w:tcW w:w="2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E0C58D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Влияние конструктивно-режимных параметров работы очесывающего устройства на величину потерь при уборке сои / А. Н. Панасюк, А. В. Сахаров, А. А. Кувшинов, Д. С.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Мазнев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– Текст: непосредственный // Техника и оборудование для села. – 2019. – № 11. – С. 18-21.</w:t>
            </w:r>
          </w:p>
        </w:tc>
      </w:tr>
      <w:tr w:rsidR="00CA2BFF" w:rsidRPr="00CC684C" w14:paraId="5BC585AF" w14:textId="77777777" w:rsidTr="00172ED0">
        <w:trPr>
          <w:tblCellSpacing w:w="0" w:type="dxa"/>
        </w:trPr>
        <w:tc>
          <w:tcPr>
            <w:tcW w:w="2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304C80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Статья из сборника конференции</w:t>
            </w:r>
          </w:p>
          <w:p w14:paraId="5CF3AB88" w14:textId="77777777" w:rsidR="00CA2BFF" w:rsidRPr="00DF5124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0862DE" w14:textId="77777777" w:rsidR="00CA2BFF" w:rsidRPr="00DF5124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Сергеева, О.Ю. Система инженерного образования / О. Ю. Сергеева. – Текст: непосредственный // Инновации в образовательном процессе: сборник трудов Всероссийской научно-практической конференции, посвященной 155-летию со дня рождения А. Н. Крылова. – Чебоксары, 2018. – </w:t>
            </w:r>
            <w:proofErr w:type="spellStart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</w:t>
            </w:r>
            <w:proofErr w:type="spellEnd"/>
            <w:r w:rsidRPr="00DF5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16. – С. 22–24.</w:t>
            </w:r>
          </w:p>
        </w:tc>
      </w:tr>
    </w:tbl>
    <w:p w14:paraId="43A67CC4" w14:textId="77777777" w:rsidR="00CA2BFF" w:rsidRDefault="00CA2BFF" w:rsidP="00CA2B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0BD6301" w14:textId="77777777" w:rsidR="0036330F" w:rsidRDefault="0036330F" w:rsidP="00CA2B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D641C6B" w14:textId="77777777" w:rsidR="0036330F" w:rsidRDefault="0036330F" w:rsidP="00CA2B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1F345B2" w14:textId="77777777" w:rsidR="0036330F" w:rsidRDefault="0036330F" w:rsidP="00CA2B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50D3E26" w14:textId="14A325F1" w:rsidR="00CA2BFF" w:rsidRDefault="00CA2BFF" w:rsidP="00CA2B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007B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Неопубликованные документы </w:t>
      </w:r>
    </w:p>
    <w:p w14:paraId="48161491" w14:textId="77777777" w:rsidR="00CA2BFF" w:rsidRPr="00D007BF" w:rsidRDefault="00CA2BFF" w:rsidP="00CA2B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493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44"/>
        <w:gridCol w:w="6549"/>
      </w:tblGrid>
      <w:tr w:rsidR="00CA2BFF" w:rsidRPr="00CC684C" w14:paraId="4403B3BB" w14:textId="77777777" w:rsidTr="00172ED0">
        <w:trPr>
          <w:tblCellSpacing w:w="0" w:type="dxa"/>
        </w:trPr>
        <w:tc>
          <w:tcPr>
            <w:tcW w:w="19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1FD393" w14:textId="77777777" w:rsidR="00CA2BFF" w:rsidRPr="00E61778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7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Диссертации</w:t>
            </w:r>
          </w:p>
        </w:tc>
        <w:tc>
          <w:tcPr>
            <w:tcW w:w="3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045A29" w14:textId="77777777" w:rsidR="00CA2BFF" w:rsidRPr="00C010BE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Лагкуева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И. В. Особенности регулирования труда творческих работников театров: </w:t>
            </w: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канд. юрид. наук: 12.00.05 / </w:t>
            </w: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Лагкуева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Владимировна. – Москва, 2018. – 168 с.– </w:t>
            </w:r>
            <w:proofErr w:type="gram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:</w:t>
            </w:r>
            <w:proofErr w:type="gram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непосредственный.</w:t>
            </w:r>
          </w:p>
        </w:tc>
      </w:tr>
      <w:tr w:rsidR="00CA2BFF" w:rsidRPr="00CC684C" w14:paraId="0B331763" w14:textId="77777777" w:rsidTr="00172ED0">
        <w:trPr>
          <w:tblCellSpacing w:w="0" w:type="dxa"/>
        </w:trPr>
        <w:tc>
          <w:tcPr>
            <w:tcW w:w="19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12E8CB" w14:textId="77777777" w:rsidR="00CA2BFF" w:rsidRPr="00E61778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7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Авторефераты диссертаций </w:t>
            </w:r>
          </w:p>
        </w:tc>
        <w:tc>
          <w:tcPr>
            <w:tcW w:w="3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79A81C" w14:textId="77777777" w:rsidR="00CA2BFF" w:rsidRPr="00C010BE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Сиротко, В. В. Медико-социальные аспекты городского травматизма в современных условиях: </w:t>
            </w: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автореф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канд. </w:t>
            </w: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мед.наук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14.00.33 / Сиротко Владимир Викторович. – Москва, 2019. – 17 с. – </w:t>
            </w:r>
            <w:proofErr w:type="gram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:</w:t>
            </w:r>
            <w:proofErr w:type="gram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непосредственный.</w:t>
            </w:r>
          </w:p>
        </w:tc>
      </w:tr>
    </w:tbl>
    <w:p w14:paraId="4214E2F1" w14:textId="77777777" w:rsidR="00CA2BFF" w:rsidRDefault="00CA2BFF" w:rsidP="00CA2B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653174F" w14:textId="77777777" w:rsidR="00CA2BFF" w:rsidRDefault="00CA2BFF" w:rsidP="00CA2B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7413D">
        <w:rPr>
          <w:rFonts w:ascii="Times New Roman" w:hAnsi="Times New Roman" w:cs="Times New Roman"/>
          <w:b/>
          <w:color w:val="000000"/>
          <w:sz w:val="28"/>
          <w:szCs w:val="28"/>
        </w:rPr>
        <w:t>Электронные ресурсы</w:t>
      </w:r>
    </w:p>
    <w:p w14:paraId="2CB210C9" w14:textId="77777777" w:rsidR="00CA2BFF" w:rsidRPr="00E7413D" w:rsidRDefault="00CA2BFF" w:rsidP="00CA2B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492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72"/>
        <w:gridCol w:w="6492"/>
      </w:tblGrid>
      <w:tr w:rsidR="00CA2BFF" w:rsidRPr="00CC684C" w14:paraId="3047337E" w14:textId="77777777" w:rsidTr="00172ED0">
        <w:trPr>
          <w:tblCellSpacing w:w="0" w:type="dxa"/>
        </w:trPr>
        <w:tc>
          <w:tcPr>
            <w:tcW w:w="20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3AB5C0" w14:textId="77777777" w:rsidR="00CA2BFF" w:rsidRPr="00E61778" w:rsidRDefault="00CA2BFF" w:rsidP="00172E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7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Схема описания</w:t>
            </w:r>
          </w:p>
        </w:tc>
        <w:tc>
          <w:tcPr>
            <w:tcW w:w="2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5B7292" w14:textId="77777777" w:rsidR="00CA2BFF" w:rsidRPr="00A0233E" w:rsidRDefault="00CA2BFF" w:rsidP="00172E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51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Пример</w:t>
            </w:r>
          </w:p>
        </w:tc>
      </w:tr>
      <w:tr w:rsidR="00CA2BFF" w:rsidRPr="00CC684C" w14:paraId="666FD056" w14:textId="77777777" w:rsidTr="00172ED0">
        <w:trPr>
          <w:tblCellSpacing w:w="0" w:type="dxa"/>
        </w:trPr>
        <w:tc>
          <w:tcPr>
            <w:tcW w:w="20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8F2431" w14:textId="77777777" w:rsidR="00CA2BFF" w:rsidRPr="00E61778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7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книги</w:t>
            </w:r>
          </w:p>
          <w:p w14:paraId="2C6C4737" w14:textId="77777777" w:rsidR="00CA2BFF" w:rsidRPr="00E61778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1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Фамилия, И.О. Заглавие (название) издания / </w:t>
            </w:r>
            <w:proofErr w:type="spellStart"/>
            <w:r w:rsidRPr="00E61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И.О.Фамилия</w:t>
            </w:r>
            <w:proofErr w:type="spellEnd"/>
            <w:r w:rsidRPr="00E61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(-</w:t>
            </w:r>
            <w:proofErr w:type="spellStart"/>
            <w:r w:rsidRPr="00E61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proofErr w:type="spellEnd"/>
            <w:r w:rsidRPr="00E61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1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1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издания: Издательство, год издания. – Количество страниц. – Область вида содержания и средства доступа //Название ресурса (дата обращения). – Режим доступа.</w:t>
            </w:r>
          </w:p>
        </w:tc>
        <w:tc>
          <w:tcPr>
            <w:tcW w:w="2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F4D389" w14:textId="77777777" w:rsidR="00CA2BFF" w:rsidRPr="00C010BE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Шаруненко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Ю.М. Проблемы управления подготовкой спортсменов высокой квалификации: монография/ Ю. М. </w:t>
            </w: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Шаруненко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ym w:font="Symbol" w:char="F02D"/>
            </w:r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Орел: Межрегиональная Академия безопасности и выживания (МАБИВ), 2014. </w:t>
            </w:r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ym w:font="Symbol" w:char="F02D"/>
            </w:r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168 c.</w:t>
            </w:r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ym w:font="Symbol" w:char="F02D"/>
            </w:r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Текст: электронный // ЭБС «</w:t>
            </w: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IPRbooks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»– URL: </w:t>
            </w:r>
            <w:hyperlink r:id="rId4" w:history="1">
              <w:r w:rsidRPr="00C010B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http://www.iprbookshop.ru/33435</w:t>
              </w:r>
            </w:hyperlink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(дата обращения 16.04.2020). – Режим доступа: для </w:t>
            </w: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авторизир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пользователей.</w:t>
            </w:r>
          </w:p>
          <w:p w14:paraId="5B63FE58" w14:textId="77777777" w:rsidR="00CA2BFF" w:rsidRPr="00C010BE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6214C10" w14:textId="77777777" w:rsidR="00CA2BFF" w:rsidRPr="00C010BE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Столярова, О. А. Экономика организации / Ю. В. </w:t>
            </w: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Решеткина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О. А. Столярова. – Пенза: РИО ПГАУ, 2019. – 198 с. – Текст: электронный // РУКОНТ: электронно-библиотечная система. – URL: https://lib.rucont.ru/efd/704831 (дата обращения: 10.01.2020). – Режим доступа: для </w:t>
            </w: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авторизир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пользователей.</w:t>
            </w:r>
          </w:p>
        </w:tc>
      </w:tr>
      <w:tr w:rsidR="00CA2BFF" w:rsidRPr="00CC684C" w14:paraId="16033E20" w14:textId="77777777" w:rsidTr="00172ED0">
        <w:trPr>
          <w:tblCellSpacing w:w="0" w:type="dxa"/>
        </w:trPr>
        <w:tc>
          <w:tcPr>
            <w:tcW w:w="20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985ADE" w14:textId="77777777" w:rsidR="00CA2BFF" w:rsidRPr="00E61778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7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 из электронных журналов</w:t>
            </w:r>
          </w:p>
          <w:p w14:paraId="71E2D881" w14:textId="77777777" w:rsidR="00CA2BFF" w:rsidRPr="00E61778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Фамилия, И.О. Название статьи/ </w:t>
            </w:r>
            <w:proofErr w:type="spellStart"/>
            <w:r w:rsidRPr="00E61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И.О.Фамилия</w:t>
            </w:r>
            <w:proofErr w:type="spellEnd"/>
            <w:r w:rsidRPr="00E61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(-</w:t>
            </w:r>
            <w:proofErr w:type="spellStart"/>
            <w:r w:rsidRPr="00E61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proofErr w:type="spellEnd"/>
            <w:r w:rsidRPr="00E61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// Название электронного журнала. – Год выпуска. - № журнала. – Страницы, на которых расположена статья. – Область вида содержания и средства </w:t>
            </w:r>
            <w:proofErr w:type="spellStart"/>
            <w:proofErr w:type="gramStart"/>
            <w:r w:rsidRPr="00E61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доступа.Название</w:t>
            </w:r>
            <w:proofErr w:type="spellEnd"/>
            <w:proofErr w:type="gramEnd"/>
            <w:r w:rsidRPr="00E617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ресурса (дата обращения). – Режим доступа.</w:t>
            </w:r>
          </w:p>
        </w:tc>
        <w:tc>
          <w:tcPr>
            <w:tcW w:w="2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98AF3F" w14:textId="77777777" w:rsidR="00CA2BFF" w:rsidRPr="00C010BE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Смородина, Е.А. Финансовые причины банкротства российских предприятий / Е.А. Смородина, Ю.В. Химичева // Вопросы управления. – 2017. – № 6. – С. 1-17. – Текст: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электронный // </w:t>
            </w:r>
            <w:proofErr w:type="gram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Лань :</w:t>
            </w:r>
            <w:proofErr w:type="gram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электронно-библиотечная система. – URL: https://e.lanbook.com/journal/issue/311466 (дата обращения: 16.01.2020). – Режим доступа: для </w:t>
            </w: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авторизир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пользователей.</w:t>
            </w:r>
          </w:p>
          <w:p w14:paraId="4A87CA65" w14:textId="77777777" w:rsidR="00CA2BFF" w:rsidRPr="00C010BE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66C5B9B" w14:textId="77777777" w:rsidR="00CA2BFF" w:rsidRPr="00C010BE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Бычкова, Ж. С. Управление дебиторской и кредиторской задолженностью организации / </w:t>
            </w: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Ж.С.Бычкова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 Управление в социально-экономических системах. – Барнаул, 2014. – С. 134-137. – Текст: электронный // eLIBRARY.RU: научная электронная библиотека. – URL: https://elibrary.ru/item.asp?id=23277665 (дата обращения: 11.01.2020). – Режим доступа: для </w:t>
            </w:r>
            <w:proofErr w:type="spellStart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зарегистрир</w:t>
            </w:r>
            <w:proofErr w:type="spellEnd"/>
            <w:r w:rsidRPr="00C01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пользователей.</w:t>
            </w:r>
          </w:p>
        </w:tc>
      </w:tr>
      <w:tr w:rsidR="00CA2BFF" w:rsidRPr="00CC684C" w14:paraId="1B556457" w14:textId="77777777" w:rsidTr="00172ED0">
        <w:trPr>
          <w:trHeight w:val="2072"/>
          <w:tblCellSpacing w:w="0" w:type="dxa"/>
        </w:trPr>
        <w:tc>
          <w:tcPr>
            <w:tcW w:w="20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730BEC" w14:textId="77777777" w:rsidR="00CA2BFF" w:rsidRPr="00E61778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7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 с сайта</w:t>
            </w:r>
          </w:p>
        </w:tc>
        <w:tc>
          <w:tcPr>
            <w:tcW w:w="2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9D1C58" w14:textId="77777777" w:rsidR="00CA2BFF" w:rsidRPr="008E2C55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Крылатых, Э.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8E2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Перспективы развития мирового сельского хозяйства до 2050 года: возможности, угрозы, приоритеты / Э.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8E2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Крылатых,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П. </w:t>
            </w:r>
            <w:r w:rsidRPr="008E2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Строков.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2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Текст: электронный // Ежедневное аграрное обозрение: Интернет-портал. – URL: </w:t>
            </w:r>
            <w:hyperlink r:id="rId5" w:history="1">
              <w:r w:rsidRPr="008E2C5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http://agroobzor.ru/article/a-371.html</w:t>
              </w:r>
            </w:hyperlink>
            <w:r w:rsidRPr="008E2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(дата обращения: 25.06.2019). - Режим доступа: свободный.</w:t>
            </w:r>
          </w:p>
        </w:tc>
      </w:tr>
      <w:tr w:rsidR="00CA2BFF" w:rsidRPr="00CC684C" w14:paraId="0085168C" w14:textId="77777777" w:rsidTr="00172ED0">
        <w:trPr>
          <w:tblCellSpacing w:w="0" w:type="dxa"/>
        </w:trPr>
        <w:tc>
          <w:tcPr>
            <w:tcW w:w="20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F72790" w14:textId="77777777" w:rsidR="00CA2BFF" w:rsidRPr="00E61778" w:rsidRDefault="00CA2BFF" w:rsidP="00172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7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Сайты</w:t>
            </w:r>
          </w:p>
        </w:tc>
        <w:tc>
          <w:tcPr>
            <w:tcW w:w="2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B57D80" w14:textId="77777777" w:rsidR="00CA2BFF" w:rsidRPr="008E2C55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Научная электронная библиотека «</w:t>
            </w:r>
            <w:proofErr w:type="spellStart"/>
            <w:r w:rsidRPr="008E2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КиберЛенинка</w:t>
            </w:r>
            <w:proofErr w:type="spellEnd"/>
            <w:r w:rsidRPr="008E2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»: сайт. – Москва, 2013. – URL: https://cyberleninka.ru/ (дата обращения: 16.07.2019). – Текст: электронный.</w:t>
            </w:r>
          </w:p>
          <w:p w14:paraId="7E9C8E8F" w14:textId="77777777" w:rsidR="00CA2BFF" w:rsidRPr="008E2C55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715F5D7" w14:textId="77777777" w:rsidR="00CA2BFF" w:rsidRPr="008E2C55" w:rsidRDefault="00CA2BFF" w:rsidP="00172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РУКОНТ: национальный цифровой ресурс: межотраслевая электронная библиотека: сайт / консорциум «КОТЕКСТУМ». – Сколково, 2010. – URL: https://rucont.ru (дата обращения: 06.01.2020). – Режим доступа: для </w:t>
            </w:r>
            <w:proofErr w:type="spellStart"/>
            <w:r w:rsidRPr="008E2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авторизир</w:t>
            </w:r>
            <w:proofErr w:type="spellEnd"/>
            <w:r w:rsidRPr="008E2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пользователей. – Текст: электронный.</w:t>
            </w:r>
          </w:p>
        </w:tc>
      </w:tr>
    </w:tbl>
    <w:p w14:paraId="0CBE9962" w14:textId="11D03079" w:rsidR="00CA2BFF" w:rsidRDefault="00CA2BFF" w:rsidP="0036330F">
      <w:pPr>
        <w:ind w:firstLine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CA2BFF" w:rsidSect="00487351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667"/>
    <w:rsid w:val="0036330F"/>
    <w:rsid w:val="00487351"/>
    <w:rsid w:val="009B1660"/>
    <w:rsid w:val="00A51667"/>
    <w:rsid w:val="00CA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FD813"/>
  <w15:chartTrackingRefBased/>
  <w15:docId w15:val="{C7D26582-02BE-4527-B78F-7B1720993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73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groobzor.ru/article/a-371.html" TargetMode="External"/><Relationship Id="rId4" Type="http://schemas.openxmlformats.org/officeDocument/2006/relationships/hyperlink" Target="http://www.iprbookshop.ru/334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1405</Words>
  <Characters>8009</Characters>
  <Application>Microsoft Office Word</Application>
  <DocSecurity>0</DocSecurity>
  <Lines>66</Lines>
  <Paragraphs>18</Paragraphs>
  <ScaleCrop>false</ScaleCrop>
  <Company/>
  <LinksUpToDate>false</LinksUpToDate>
  <CharactersWithSpaces>9396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Грекова Юлия Викторовна</dc:creator>
  <cp:keywords/>
  <dc:description/>
  <cp:lastModifiedBy>Грекова Юлия Викторовна</cp:lastModifiedBy>
  <cp:revision>5</cp:revision>
  <cp:lastPrinted>2022-01-24T01:02:00Z</cp:lastPrinted>
  <dcterms:created xsi:type="dcterms:W3CDTF">2021-11-30T09:03:00Z</dcterms:created>
  <dcterms:modified xsi:type="dcterms:W3CDTF">2022-01-24T01:03:00Z</dcterms:modified>
</cp:coreProperties>
</file>